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DD" w:rsidRDefault="001D6699">
      <w:bookmarkStart w:id="0" w:name="_GoBack"/>
      <w:bookmarkEnd w:id="0"/>
      <w:r>
        <w:rPr>
          <w:rFonts w:ascii="Verdana" w:eastAsia="Times New Roman" w:hAnsi="Verdana"/>
          <w:noProof/>
          <w:sz w:val="21"/>
          <w:szCs w:val="21"/>
        </w:rPr>
        <w:drawing>
          <wp:inline distT="0" distB="0" distL="0" distR="0">
            <wp:extent cx="5943600" cy="963619"/>
            <wp:effectExtent l="19050" t="0" r="0" b="0"/>
            <wp:docPr id="1" name="Picture 1" descr="cid:3304487361_15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04487361_151271"/>
                    <pic:cNvPicPr>
                      <a:picLocks noChangeAspect="1" noChangeArrowheads="1"/>
                    </pic:cNvPicPr>
                  </pic:nvPicPr>
                  <pic:blipFill>
                    <a:blip r:embed="rId6" r:link="rId7" cstate="print"/>
                    <a:srcRect/>
                    <a:stretch>
                      <a:fillRect/>
                    </a:stretch>
                  </pic:blipFill>
                  <pic:spPr bwMode="auto">
                    <a:xfrm>
                      <a:off x="0" y="0"/>
                      <a:ext cx="5943600" cy="963619"/>
                    </a:xfrm>
                    <a:prstGeom prst="rect">
                      <a:avLst/>
                    </a:prstGeom>
                    <a:noFill/>
                    <a:ln w="9525">
                      <a:noFill/>
                      <a:miter lim="800000"/>
                      <a:headEnd/>
                      <a:tailEnd/>
                    </a:ln>
                  </pic:spPr>
                </pic:pic>
              </a:graphicData>
            </a:graphic>
          </wp:inline>
        </w:drawing>
      </w:r>
    </w:p>
    <w:p w:rsidR="008E662E" w:rsidRDefault="001D6699" w:rsidP="00FE308D">
      <w:pPr>
        <w:rPr>
          <w:rFonts w:ascii="Verdana" w:eastAsia="Times New Roman" w:hAnsi="Verdana"/>
          <w:bCs/>
          <w:sz w:val="22"/>
        </w:rPr>
      </w:pPr>
      <w:r>
        <w:rPr>
          <w:rFonts w:ascii="Verdana" w:eastAsia="Times New Roman" w:hAnsi="Verdana"/>
          <w:sz w:val="22"/>
        </w:rPr>
        <w:t xml:space="preserve">Contact: Derinda </w:t>
      </w:r>
      <w:r w:rsidR="0051137C">
        <w:rPr>
          <w:rFonts w:ascii="Verdana" w:eastAsia="Times New Roman" w:hAnsi="Verdana"/>
          <w:sz w:val="22"/>
        </w:rPr>
        <w:t>Blakeney</w:t>
      </w:r>
      <w:r w:rsidR="00607D5E">
        <w:rPr>
          <w:rFonts w:ascii="Verdana" w:eastAsia="Times New Roman" w:hAnsi="Verdana"/>
          <w:sz w:val="22"/>
        </w:rPr>
        <w:t>, APR</w:t>
      </w:r>
      <w:r>
        <w:rPr>
          <w:rFonts w:ascii="Verdana" w:eastAsia="Times New Roman" w:hAnsi="Verdana"/>
          <w:sz w:val="22"/>
        </w:rPr>
        <w:t xml:space="preserve"> | OSU Center for Veterinary Health Sciences | 405-744-6740 | </w:t>
      </w:r>
      <w:hyperlink r:id="rId8" w:history="1">
        <w:r w:rsidR="0051137C" w:rsidRPr="00AB56CA">
          <w:rPr>
            <w:rStyle w:val="Hyperlink"/>
            <w:rFonts w:ascii="Verdana" w:eastAsia="Times New Roman" w:hAnsi="Verdana"/>
            <w:sz w:val="22"/>
          </w:rPr>
          <w:t>derinda@okstate.edu</w:t>
        </w:r>
      </w:hyperlink>
      <w:r>
        <w:rPr>
          <w:rFonts w:ascii="Verdana" w:eastAsia="Times New Roman" w:hAnsi="Verdana"/>
          <w:sz w:val="22"/>
        </w:rPr>
        <w:t xml:space="preserve"> </w:t>
      </w:r>
      <w:r>
        <w:rPr>
          <w:rFonts w:ascii="Verdana" w:eastAsia="Times New Roman" w:hAnsi="Verdana"/>
          <w:sz w:val="22"/>
        </w:rPr>
        <w:br/>
      </w:r>
      <w:r>
        <w:rPr>
          <w:rFonts w:ascii="Verdana" w:eastAsia="Times New Roman" w:hAnsi="Verdana"/>
          <w:sz w:val="22"/>
        </w:rPr>
        <w:br/>
      </w:r>
      <w:r w:rsidR="00555000">
        <w:rPr>
          <w:rFonts w:ascii="Verdana" w:eastAsia="Times New Roman" w:hAnsi="Verdana"/>
          <w:b/>
          <w:bCs/>
          <w:sz w:val="44"/>
          <w:szCs w:val="44"/>
        </w:rPr>
        <w:t>One Health Conference: First of its kind slated for Oklahoma</w:t>
      </w:r>
      <w:r>
        <w:rPr>
          <w:rFonts w:ascii="Verdana" w:eastAsia="Times New Roman" w:hAnsi="Verdana"/>
          <w:b/>
          <w:bCs/>
          <w:sz w:val="44"/>
          <w:szCs w:val="44"/>
        </w:rPr>
        <w:br/>
      </w:r>
      <w:r>
        <w:rPr>
          <w:rFonts w:ascii="Verdana" w:eastAsia="Times New Roman" w:hAnsi="Verdana"/>
          <w:b/>
          <w:bCs/>
          <w:sz w:val="22"/>
        </w:rPr>
        <w:br/>
        <w:t>(</w:t>
      </w:r>
      <w:r w:rsidR="00555000">
        <w:rPr>
          <w:rFonts w:ascii="Verdana" w:eastAsia="Times New Roman" w:hAnsi="Verdana"/>
          <w:b/>
          <w:bCs/>
          <w:sz w:val="22"/>
        </w:rPr>
        <w:t xml:space="preserve">February </w:t>
      </w:r>
      <w:r w:rsidR="00FB1C6E">
        <w:rPr>
          <w:rFonts w:ascii="Verdana" w:eastAsia="Times New Roman" w:hAnsi="Verdana"/>
          <w:b/>
          <w:bCs/>
          <w:sz w:val="22"/>
        </w:rPr>
        <w:t>14</w:t>
      </w:r>
      <w:r w:rsidR="00ED2AE5">
        <w:rPr>
          <w:rFonts w:ascii="Verdana" w:eastAsia="Times New Roman" w:hAnsi="Verdana"/>
          <w:b/>
          <w:bCs/>
          <w:sz w:val="22"/>
        </w:rPr>
        <w:t>,</w:t>
      </w:r>
      <w:r w:rsidR="00730B90">
        <w:rPr>
          <w:rFonts w:ascii="Verdana" w:eastAsia="Times New Roman" w:hAnsi="Verdana"/>
          <w:b/>
          <w:bCs/>
          <w:sz w:val="22"/>
        </w:rPr>
        <w:t xml:space="preserve"> 201</w:t>
      </w:r>
      <w:r w:rsidR="00BE0B19">
        <w:rPr>
          <w:rFonts w:ascii="Verdana" w:eastAsia="Times New Roman" w:hAnsi="Verdana"/>
          <w:b/>
          <w:bCs/>
          <w:sz w:val="22"/>
        </w:rPr>
        <w:t>2</w:t>
      </w:r>
      <w:r>
        <w:rPr>
          <w:rFonts w:ascii="Verdana" w:eastAsia="Times New Roman" w:hAnsi="Verdana"/>
          <w:b/>
          <w:bCs/>
          <w:sz w:val="22"/>
        </w:rPr>
        <w:t xml:space="preserve">   Stillwater, OK) – </w:t>
      </w:r>
      <w:r w:rsidR="00555000">
        <w:rPr>
          <w:rFonts w:ascii="Verdana" w:eastAsia="Times New Roman" w:hAnsi="Verdana"/>
          <w:bCs/>
          <w:sz w:val="22"/>
        </w:rPr>
        <w:t xml:space="preserve">For the first time in Oklahoma’s history, a One Health Conference will be held in Tulsa, Okla., on April 5, 2012, at the Tulsa Convention Center.  Sponsored by Oklahoma State University Center for Veterinary Health Sciences, Oklahoma State Department of Health and One Health Kansas at Kansas State University, this ground-breaking seminar is complimentary and open to physicians, physician assistants </w:t>
      </w:r>
      <w:r w:rsidR="00CB0113">
        <w:rPr>
          <w:rFonts w:ascii="Verdana" w:eastAsia="Times New Roman" w:hAnsi="Verdana"/>
          <w:bCs/>
          <w:sz w:val="22"/>
        </w:rPr>
        <w:t xml:space="preserve">and </w:t>
      </w:r>
      <w:r w:rsidR="00CB0113" w:rsidRPr="00C67C69">
        <w:rPr>
          <w:rFonts w:ascii="Verdana" w:eastAsia="Times New Roman" w:hAnsi="Verdana"/>
          <w:bCs/>
          <w:sz w:val="22"/>
        </w:rPr>
        <w:t xml:space="preserve">nurse practitioners, </w:t>
      </w:r>
      <w:r w:rsidR="00555000" w:rsidRPr="00C67C69">
        <w:rPr>
          <w:rFonts w:ascii="Verdana" w:eastAsia="Times New Roman" w:hAnsi="Verdana"/>
          <w:bCs/>
          <w:sz w:val="22"/>
        </w:rPr>
        <w:t>veterinar</w:t>
      </w:r>
      <w:r w:rsidR="00CB0113" w:rsidRPr="00C67C69">
        <w:rPr>
          <w:rFonts w:ascii="Verdana" w:eastAsia="Times New Roman" w:hAnsi="Verdana"/>
          <w:bCs/>
          <w:sz w:val="22"/>
        </w:rPr>
        <w:t>y practitioners,</w:t>
      </w:r>
      <w:r w:rsidR="00555000" w:rsidRPr="00C67C69">
        <w:rPr>
          <w:rFonts w:ascii="Verdana" w:eastAsia="Times New Roman" w:hAnsi="Verdana"/>
          <w:bCs/>
          <w:sz w:val="22"/>
        </w:rPr>
        <w:t xml:space="preserve"> veterinary technicians, </w:t>
      </w:r>
      <w:r w:rsidR="00CB0113" w:rsidRPr="00C67C69">
        <w:rPr>
          <w:rFonts w:ascii="Verdana" w:eastAsia="Times New Roman" w:hAnsi="Verdana"/>
          <w:bCs/>
          <w:sz w:val="22"/>
        </w:rPr>
        <w:t>public health professionals and all other health care professionals.</w:t>
      </w:r>
    </w:p>
    <w:p w:rsidR="00555000" w:rsidRDefault="00555000" w:rsidP="00FE308D">
      <w:pPr>
        <w:rPr>
          <w:rFonts w:ascii="Verdana" w:eastAsia="Times New Roman" w:hAnsi="Verdana"/>
          <w:bCs/>
          <w:sz w:val="22"/>
        </w:rPr>
      </w:pPr>
      <w:r>
        <w:rPr>
          <w:rFonts w:ascii="Verdana" w:eastAsia="Times New Roman" w:hAnsi="Verdana"/>
          <w:bCs/>
          <w:sz w:val="22"/>
        </w:rPr>
        <w:t xml:space="preserve">“National one health education initiatives have increased awareness of confluent health issues, ultimately improving human and animal health,” explains Carolynn MacAllister, DVM, associate professor and director of Continuing Education at </w:t>
      </w:r>
      <w:r w:rsidR="00FB1C6E">
        <w:rPr>
          <w:rFonts w:ascii="Verdana" w:eastAsia="Times New Roman" w:hAnsi="Verdana"/>
          <w:bCs/>
          <w:sz w:val="22"/>
        </w:rPr>
        <w:t>OSU’s</w:t>
      </w:r>
      <w:r>
        <w:rPr>
          <w:rFonts w:ascii="Verdana" w:eastAsia="Times New Roman" w:hAnsi="Verdana"/>
          <w:bCs/>
          <w:sz w:val="22"/>
        </w:rPr>
        <w:t xml:space="preserve"> veterinary center.  “Oklahoma State is proud to be a partner in Oklahoma’s first one health conference.  This is a regional educational effort between Oklahoma and Kansas dedicated to enhancing awareness and strengthening collaboration among all health professionals.”</w:t>
      </w:r>
    </w:p>
    <w:p w:rsidR="00555000" w:rsidRDefault="002C484F" w:rsidP="00FE308D">
      <w:pPr>
        <w:rPr>
          <w:rFonts w:ascii="Verdana" w:eastAsia="Times New Roman" w:hAnsi="Verdana"/>
          <w:bCs/>
          <w:sz w:val="22"/>
        </w:rPr>
      </w:pPr>
      <w:r>
        <w:rPr>
          <w:rFonts w:ascii="Verdana" w:eastAsia="Times New Roman" w:hAnsi="Verdana"/>
          <w:bCs/>
          <w:sz w:val="22"/>
        </w:rPr>
        <w:t>A worldwide strategy, one health recognizes that human health, animal health and ecosystem health are intricately linked.  The vision is to improve the lives of all species—human and animal</w:t>
      </w:r>
      <w:r w:rsidR="00C67C69">
        <w:rPr>
          <w:rFonts w:ascii="Verdana" w:eastAsia="Times New Roman" w:hAnsi="Verdana"/>
          <w:bCs/>
          <w:sz w:val="22"/>
        </w:rPr>
        <w:t>.  J</w:t>
      </w:r>
      <w:r>
        <w:rPr>
          <w:rFonts w:ascii="Verdana" w:eastAsia="Times New Roman" w:hAnsi="Verdana"/>
          <w:bCs/>
          <w:sz w:val="22"/>
        </w:rPr>
        <w:t>oint educational efforts, like this conference, can help bring that to fruition.</w:t>
      </w:r>
    </w:p>
    <w:p w:rsidR="00B1558B" w:rsidRDefault="00AF6E59" w:rsidP="00FE308D">
      <w:pPr>
        <w:rPr>
          <w:rFonts w:ascii="Verdana" w:eastAsia="Times New Roman" w:hAnsi="Verdana"/>
          <w:bCs/>
          <w:sz w:val="22"/>
        </w:rPr>
      </w:pPr>
      <w:r>
        <w:rPr>
          <w:rFonts w:ascii="Verdana" w:eastAsia="Times New Roman" w:hAnsi="Verdana"/>
          <w:bCs/>
          <w:sz w:val="22"/>
        </w:rPr>
        <w:t>Roger Mahr, DVM, is currently the CEO of the One Health Commission, a globally focused organization dedicated to promoting improved health of people, domestic animals, wildlife, plants and the environment.</w:t>
      </w:r>
    </w:p>
    <w:p w:rsidR="00AF6E59" w:rsidRDefault="00AF6E59" w:rsidP="00FE308D">
      <w:pPr>
        <w:rPr>
          <w:rFonts w:ascii="Verdana" w:eastAsia="Times New Roman" w:hAnsi="Verdana"/>
          <w:bCs/>
          <w:sz w:val="22"/>
        </w:rPr>
      </w:pPr>
      <w:r>
        <w:rPr>
          <w:rFonts w:ascii="Verdana" w:eastAsia="Times New Roman" w:hAnsi="Verdana"/>
          <w:bCs/>
          <w:sz w:val="22"/>
        </w:rPr>
        <w:t xml:space="preserve">“My first commitment towards One Health came when I entered the veterinary medical profession and stated these words in the Veterinarian’s Oath, ‘I solemnly swear to use my scientific knowledge and skills for the benefit of society,’” says </w:t>
      </w:r>
      <w:r>
        <w:rPr>
          <w:rFonts w:ascii="Verdana" w:eastAsia="Times New Roman" w:hAnsi="Verdana"/>
          <w:bCs/>
          <w:sz w:val="22"/>
        </w:rPr>
        <w:lastRenderedPageBreak/>
        <w:t xml:space="preserve">Mahr.  “Then when I was preparing to serve as the 2006 president of the American Veterinary Medical Association, I focused on the AVMA mission, ‘Improving Animal and Human Health, Advancing the Veterinary Medical Profession.’ </w:t>
      </w:r>
      <w:r w:rsidR="00252200">
        <w:rPr>
          <w:rFonts w:ascii="Verdana" w:eastAsia="Times New Roman" w:hAnsi="Verdana"/>
          <w:bCs/>
          <w:sz w:val="22"/>
        </w:rPr>
        <w:t>W</w:t>
      </w:r>
      <w:r>
        <w:rPr>
          <w:rFonts w:ascii="Verdana" w:eastAsia="Times New Roman" w:hAnsi="Verdana"/>
          <w:bCs/>
          <w:sz w:val="22"/>
        </w:rPr>
        <w:t>e live in a changing environment, populated by interconnected animal and hum</w:t>
      </w:r>
      <w:r w:rsidR="00252200">
        <w:rPr>
          <w:rFonts w:ascii="Verdana" w:eastAsia="Times New Roman" w:hAnsi="Verdana"/>
          <w:bCs/>
          <w:sz w:val="22"/>
        </w:rPr>
        <w:t>an contact which creates integrated challenges.  These challenges require integrated solutions and call for collaborative leadership.  It is out of that need for collaboration that I envisioned the One Health concept.</w:t>
      </w:r>
      <w:r>
        <w:rPr>
          <w:rFonts w:ascii="Verdana" w:eastAsia="Times New Roman" w:hAnsi="Verdana"/>
          <w:bCs/>
          <w:sz w:val="22"/>
        </w:rPr>
        <w:t>”</w:t>
      </w:r>
    </w:p>
    <w:p w:rsidR="002C484F" w:rsidRDefault="00201C53" w:rsidP="00FE308D">
      <w:pPr>
        <w:rPr>
          <w:rFonts w:ascii="Verdana" w:eastAsia="Times New Roman" w:hAnsi="Verdana"/>
          <w:bCs/>
          <w:sz w:val="22"/>
        </w:rPr>
      </w:pPr>
      <w:r>
        <w:rPr>
          <w:rFonts w:ascii="Verdana" w:eastAsia="Times New Roman" w:hAnsi="Verdana"/>
          <w:bCs/>
          <w:sz w:val="22"/>
        </w:rPr>
        <w:t xml:space="preserve">Research has shown that </w:t>
      </w:r>
      <w:r w:rsidR="000D3201">
        <w:rPr>
          <w:rFonts w:ascii="Verdana" w:eastAsia="Times New Roman" w:hAnsi="Verdana"/>
          <w:bCs/>
          <w:sz w:val="22"/>
        </w:rPr>
        <w:t>approximately 60 percent of human diseases are due to multi-host pathogens characterized by their movement across species lines.  Over the last 30 years, about 75 percent of the newly emerging human infectious diseases have been zoonotic.  In other words, these newer diseases can be transferred from animals to humans.</w:t>
      </w:r>
    </w:p>
    <w:p w:rsidR="000A2C13" w:rsidRDefault="000A2C13" w:rsidP="00FE308D">
      <w:pPr>
        <w:rPr>
          <w:rFonts w:ascii="Verdana" w:eastAsia="Times New Roman" w:hAnsi="Verdana"/>
          <w:bCs/>
          <w:sz w:val="22"/>
        </w:rPr>
      </w:pPr>
      <w:r>
        <w:rPr>
          <w:rFonts w:ascii="Verdana" w:eastAsia="Times New Roman" w:hAnsi="Verdana"/>
          <w:bCs/>
          <w:sz w:val="22"/>
        </w:rPr>
        <w:t xml:space="preserve">Focusing on </w:t>
      </w:r>
      <w:r w:rsidR="00CB0113">
        <w:rPr>
          <w:rFonts w:ascii="Verdana" w:eastAsia="Times New Roman" w:hAnsi="Verdana"/>
          <w:bCs/>
          <w:sz w:val="22"/>
        </w:rPr>
        <w:t>tick</w:t>
      </w:r>
      <w:r>
        <w:rPr>
          <w:rFonts w:ascii="Verdana" w:eastAsia="Times New Roman" w:hAnsi="Verdana"/>
          <w:bCs/>
          <w:sz w:val="22"/>
        </w:rPr>
        <w:t xml:space="preserve"> borne diseases and rabies, One Health Conference speakers will present information on</w:t>
      </w:r>
      <w:r w:rsidR="009B1103">
        <w:rPr>
          <w:rFonts w:ascii="Verdana" w:eastAsia="Times New Roman" w:hAnsi="Verdana"/>
          <w:bCs/>
          <w:sz w:val="22"/>
        </w:rPr>
        <w:t xml:space="preserve"> the concept of one health, Rickettsial disease for humans and animals, Lyme disease and Lyme disease-like illnesses, Bartonella, rabies prevention and more.</w:t>
      </w:r>
    </w:p>
    <w:p w:rsidR="009B1103" w:rsidRDefault="009B1103" w:rsidP="00FE308D">
      <w:pPr>
        <w:rPr>
          <w:rFonts w:ascii="Verdana" w:eastAsia="Times New Roman" w:hAnsi="Verdana"/>
          <w:bCs/>
          <w:sz w:val="22"/>
        </w:rPr>
      </w:pPr>
      <w:r>
        <w:rPr>
          <w:rFonts w:ascii="Verdana" w:eastAsia="Times New Roman" w:hAnsi="Verdana"/>
          <w:bCs/>
          <w:sz w:val="22"/>
        </w:rPr>
        <w:t>The One Health Conference is ideal for primary care physicians, practitioners of infectious diseases, internal medicine, and pediatrics, as well as veterinary practitioners, public health and other health care professionals</w:t>
      </w:r>
      <w:r w:rsidRPr="00201C53">
        <w:rPr>
          <w:rFonts w:ascii="Verdana" w:eastAsia="Times New Roman" w:hAnsi="Verdana"/>
          <w:bCs/>
          <w:sz w:val="22"/>
        </w:rPr>
        <w:t xml:space="preserve">.  The Oklahoma State Medical Association has </w:t>
      </w:r>
      <w:r w:rsidR="00201C53" w:rsidRPr="00201C53">
        <w:rPr>
          <w:rFonts w:ascii="Verdana" w:eastAsia="Times New Roman" w:hAnsi="Verdana"/>
          <w:bCs/>
          <w:sz w:val="22"/>
        </w:rPr>
        <w:t>designated</w:t>
      </w:r>
      <w:r w:rsidR="00CB0113" w:rsidRPr="00201C53">
        <w:rPr>
          <w:rFonts w:ascii="Verdana" w:eastAsia="Times New Roman" w:hAnsi="Verdana"/>
          <w:bCs/>
          <w:sz w:val="22"/>
        </w:rPr>
        <w:t xml:space="preserve"> this live</w:t>
      </w:r>
      <w:r w:rsidRPr="00201C53">
        <w:rPr>
          <w:rFonts w:ascii="Verdana" w:eastAsia="Times New Roman" w:hAnsi="Verdana"/>
          <w:bCs/>
          <w:sz w:val="22"/>
        </w:rPr>
        <w:t xml:space="preserve"> educational</w:t>
      </w:r>
      <w:r w:rsidR="00CB0113" w:rsidRPr="00201C53">
        <w:rPr>
          <w:rFonts w:ascii="Verdana" w:eastAsia="Times New Roman" w:hAnsi="Verdana"/>
          <w:bCs/>
          <w:sz w:val="22"/>
        </w:rPr>
        <w:t xml:space="preserve"> activity </w:t>
      </w:r>
      <w:r w:rsidRPr="00201C53">
        <w:rPr>
          <w:rFonts w:ascii="Verdana" w:eastAsia="Times New Roman" w:hAnsi="Verdana"/>
          <w:bCs/>
          <w:sz w:val="22"/>
        </w:rPr>
        <w:t xml:space="preserve">for a maximum of </w:t>
      </w:r>
      <w:r w:rsidR="00CB0113" w:rsidRPr="00201C53">
        <w:rPr>
          <w:rFonts w:ascii="Verdana" w:eastAsia="Times New Roman" w:hAnsi="Verdana"/>
          <w:bCs/>
          <w:i/>
          <w:sz w:val="22"/>
        </w:rPr>
        <w:t>7 AMA PRA Category 1 credits</w:t>
      </w:r>
      <w:r w:rsidR="002350DF" w:rsidRPr="00201C53">
        <w:rPr>
          <w:rFonts w:ascii="Verdana" w:eastAsia="Times New Roman" w:hAnsi="Verdana"/>
          <w:bCs/>
          <w:i/>
          <w:sz w:val="22"/>
          <w:vertAlign w:val="superscript"/>
        </w:rPr>
        <w:t>TM</w:t>
      </w:r>
      <w:r w:rsidR="00CB0113" w:rsidRPr="00201C53">
        <w:rPr>
          <w:rFonts w:ascii="Verdana" w:eastAsia="Times New Roman" w:hAnsi="Verdana"/>
          <w:bCs/>
          <w:i/>
          <w:sz w:val="22"/>
        </w:rPr>
        <w:t>.</w:t>
      </w:r>
      <w:r>
        <w:rPr>
          <w:rFonts w:ascii="Verdana" w:eastAsia="Times New Roman" w:hAnsi="Verdana"/>
          <w:bCs/>
          <w:sz w:val="22"/>
        </w:rPr>
        <w:t xml:space="preserve">  </w:t>
      </w:r>
    </w:p>
    <w:p w:rsidR="009B1103" w:rsidRDefault="009B1103" w:rsidP="00FE308D">
      <w:pPr>
        <w:rPr>
          <w:rFonts w:ascii="Verdana" w:eastAsia="Times New Roman" w:hAnsi="Verdana"/>
          <w:bCs/>
          <w:sz w:val="22"/>
        </w:rPr>
      </w:pPr>
      <w:r>
        <w:rPr>
          <w:rFonts w:ascii="Verdana" w:eastAsia="Times New Roman" w:hAnsi="Verdana"/>
          <w:bCs/>
          <w:sz w:val="22"/>
        </w:rPr>
        <w:t>There is no charge to attend; however, registration is required and includes conference materials,</w:t>
      </w:r>
      <w:r w:rsidR="00CB0113">
        <w:rPr>
          <w:rFonts w:ascii="Verdana" w:eastAsia="Times New Roman" w:hAnsi="Verdana"/>
          <w:bCs/>
          <w:sz w:val="22"/>
        </w:rPr>
        <w:t xml:space="preserve"> </w:t>
      </w:r>
      <w:r w:rsidR="00CB0113" w:rsidRPr="00201C53">
        <w:rPr>
          <w:rFonts w:ascii="Verdana" w:eastAsia="Times New Roman" w:hAnsi="Verdana"/>
          <w:bCs/>
          <w:sz w:val="22"/>
        </w:rPr>
        <w:t>continuing medical education,</w:t>
      </w:r>
      <w:r>
        <w:rPr>
          <w:rFonts w:ascii="Verdana" w:eastAsia="Times New Roman" w:hAnsi="Verdana"/>
          <w:bCs/>
          <w:sz w:val="22"/>
        </w:rPr>
        <w:t xml:space="preserve"> lunch</w:t>
      </w:r>
      <w:r w:rsidR="00CB0113">
        <w:rPr>
          <w:rFonts w:ascii="Verdana" w:eastAsia="Times New Roman" w:hAnsi="Verdana"/>
          <w:bCs/>
          <w:sz w:val="22"/>
        </w:rPr>
        <w:t xml:space="preserve"> and</w:t>
      </w:r>
      <w:r>
        <w:rPr>
          <w:rFonts w:ascii="Verdana" w:eastAsia="Times New Roman" w:hAnsi="Verdana"/>
          <w:bCs/>
          <w:sz w:val="22"/>
        </w:rPr>
        <w:t xml:space="preserve"> refreshment </w:t>
      </w:r>
      <w:r w:rsidR="00CB0113">
        <w:rPr>
          <w:rFonts w:ascii="Verdana" w:eastAsia="Times New Roman" w:hAnsi="Verdana"/>
          <w:bCs/>
          <w:sz w:val="22"/>
        </w:rPr>
        <w:t>brea</w:t>
      </w:r>
      <w:r>
        <w:rPr>
          <w:rFonts w:ascii="Verdana" w:eastAsia="Times New Roman" w:hAnsi="Verdana"/>
          <w:bCs/>
          <w:sz w:val="22"/>
        </w:rPr>
        <w:t>ks</w:t>
      </w:r>
      <w:r w:rsidR="00CB0113">
        <w:rPr>
          <w:rFonts w:ascii="Verdana" w:eastAsia="Times New Roman" w:hAnsi="Verdana"/>
          <w:bCs/>
          <w:sz w:val="22"/>
        </w:rPr>
        <w:t>.</w:t>
      </w:r>
      <w:r>
        <w:rPr>
          <w:rFonts w:ascii="Verdana" w:eastAsia="Times New Roman" w:hAnsi="Verdana"/>
          <w:bCs/>
          <w:sz w:val="22"/>
        </w:rPr>
        <w:t xml:space="preserve">   Register by March 21 by mail, fax</w:t>
      </w:r>
      <w:r w:rsidR="007C2D43">
        <w:rPr>
          <w:rFonts w:ascii="Verdana" w:eastAsia="Times New Roman" w:hAnsi="Verdana"/>
          <w:bCs/>
          <w:sz w:val="22"/>
        </w:rPr>
        <w:t>,</w:t>
      </w:r>
      <w:r>
        <w:rPr>
          <w:rFonts w:ascii="Verdana" w:eastAsia="Times New Roman" w:hAnsi="Verdana"/>
          <w:bCs/>
          <w:sz w:val="22"/>
        </w:rPr>
        <w:t xml:space="preserve"> or online at </w:t>
      </w:r>
      <w:hyperlink r:id="rId9" w:history="1">
        <w:r w:rsidR="007C2D43" w:rsidRPr="002C26EF">
          <w:rPr>
            <w:rStyle w:val="Hyperlink"/>
            <w:rFonts w:ascii="Verdana" w:eastAsia="Times New Roman" w:hAnsi="Verdana"/>
            <w:bCs/>
            <w:sz w:val="22"/>
          </w:rPr>
          <w:t>www.cvhs.okstate.edu</w:t>
        </w:r>
      </w:hyperlink>
      <w:r w:rsidR="00CB0113">
        <w:rPr>
          <w:rStyle w:val="Hyperlink"/>
          <w:rFonts w:ascii="Verdana" w:eastAsia="Times New Roman" w:hAnsi="Verdana"/>
          <w:bCs/>
          <w:sz w:val="22"/>
        </w:rPr>
        <w:t>/conference</w:t>
      </w:r>
      <w:r w:rsidR="00EE35E3">
        <w:rPr>
          <w:rFonts w:ascii="Verdana" w:eastAsia="Times New Roman" w:hAnsi="Verdana"/>
          <w:bCs/>
          <w:sz w:val="22"/>
        </w:rPr>
        <w:t>.  F</w:t>
      </w:r>
      <w:r w:rsidR="007C2D43">
        <w:rPr>
          <w:rFonts w:ascii="Verdana" w:eastAsia="Times New Roman" w:hAnsi="Verdana"/>
          <w:bCs/>
          <w:sz w:val="22"/>
        </w:rPr>
        <w:t>or more information, contact OSU veterinary center’s continuing education office at (405) 744-7672.</w:t>
      </w:r>
    </w:p>
    <w:p w:rsidR="007C2D43" w:rsidRPr="00275636" w:rsidRDefault="007C2D43" w:rsidP="007C2D43">
      <w:pPr>
        <w:rPr>
          <w:rFonts w:ascii="Verdana" w:hAnsi="Verdana"/>
          <w:i/>
          <w:sz w:val="20"/>
          <w:szCs w:val="20"/>
        </w:rPr>
      </w:pPr>
      <w:r w:rsidRPr="00275636">
        <w:rPr>
          <w:rFonts w:ascii="Verdana" w:hAnsi="Verdana"/>
          <w:i/>
          <w:sz w:val="20"/>
          <w:szCs w:val="20"/>
        </w:rPr>
        <w:t xml:space="preserve">The Oklahoma State University </w:t>
      </w:r>
      <w:hyperlink r:id="rId10" w:history="1">
        <w:r>
          <w:rPr>
            <w:rStyle w:val="Hyperlink"/>
            <w:rFonts w:ascii="Verdana" w:hAnsi="Verdana"/>
            <w:i/>
            <w:sz w:val="20"/>
            <w:szCs w:val="20"/>
          </w:rPr>
          <w:t>Center for Veterinary Health Sciences</w:t>
        </w:r>
      </w:hyperlink>
      <w:r>
        <w:rPr>
          <w:rFonts w:ascii="Verdana" w:hAnsi="Verdana"/>
          <w:i/>
          <w:sz w:val="20"/>
          <w:szCs w:val="20"/>
        </w:rPr>
        <w:t xml:space="preserve"> </w:t>
      </w:r>
      <w:r w:rsidRPr="00155C6A">
        <w:rPr>
          <w:rFonts w:ascii="Verdana" w:hAnsi="Verdana"/>
          <w:i/>
          <w:sz w:val="20"/>
          <w:szCs w:val="20"/>
        </w:rPr>
        <w:t>is the only veterinary college in Oklahoma and one of 28 veter</w:t>
      </w:r>
      <w:r w:rsidRPr="00275636">
        <w:rPr>
          <w:rFonts w:ascii="Verdana" w:hAnsi="Verdana"/>
          <w:i/>
          <w:sz w:val="20"/>
          <w:szCs w:val="20"/>
        </w:rPr>
        <w:t xml:space="preserve">inary colleges in the United States and is fully accredited by the Council on Education of the American Veterinary Medical Association.  The center’s </w:t>
      </w:r>
      <w:hyperlink r:id="rId11" w:history="1">
        <w:r>
          <w:rPr>
            <w:rStyle w:val="Hyperlink"/>
            <w:rFonts w:ascii="Verdana" w:hAnsi="Verdana"/>
            <w:i/>
            <w:sz w:val="20"/>
            <w:szCs w:val="20"/>
          </w:rPr>
          <w:t>Boren Veterinary Medical Teaching Hospital</w:t>
        </w:r>
      </w:hyperlink>
      <w:r>
        <w:rPr>
          <w:rFonts w:ascii="Verdana" w:hAnsi="Verdana"/>
          <w:i/>
          <w:sz w:val="20"/>
          <w:szCs w:val="20"/>
        </w:rPr>
        <w:t xml:space="preserve"> i</w:t>
      </w:r>
      <w:r w:rsidRPr="00275636">
        <w:rPr>
          <w:rFonts w:ascii="Verdana" w:hAnsi="Verdana"/>
          <w:i/>
          <w:sz w:val="20"/>
          <w:szCs w:val="20"/>
        </w:rPr>
        <w:t xml:space="preserve">s open to the public and provides routine and specialized care for small and large animals.  It also offers 24-hour emergency care and is certified by the American Animal Hospital Association.  For more information, visit </w:t>
      </w:r>
      <w:hyperlink r:id="rId12" w:history="1">
        <w:r w:rsidRPr="00275636">
          <w:rPr>
            <w:rStyle w:val="Hyperlink"/>
            <w:rFonts w:ascii="Verdana" w:hAnsi="Verdana"/>
            <w:i/>
            <w:sz w:val="20"/>
            <w:szCs w:val="20"/>
          </w:rPr>
          <w:t>www.cvhs.okstate.edu</w:t>
        </w:r>
      </w:hyperlink>
      <w:r w:rsidRPr="00275636">
        <w:rPr>
          <w:rFonts w:ascii="Verdana" w:hAnsi="Verdana"/>
          <w:i/>
          <w:sz w:val="20"/>
          <w:szCs w:val="20"/>
        </w:rPr>
        <w:t xml:space="preserve"> or call (405) 744-7000.</w:t>
      </w:r>
    </w:p>
    <w:p w:rsidR="007C2D43" w:rsidRDefault="007C2D43" w:rsidP="00FE308D">
      <w:pPr>
        <w:rPr>
          <w:rFonts w:ascii="Verdana" w:eastAsia="Times New Roman" w:hAnsi="Verdana"/>
          <w:bCs/>
          <w:sz w:val="22"/>
        </w:rPr>
      </w:pPr>
    </w:p>
    <w:p w:rsidR="000A2C13" w:rsidRDefault="000A2C13" w:rsidP="00FE308D">
      <w:pPr>
        <w:rPr>
          <w:rFonts w:ascii="Verdana" w:eastAsia="Times New Roman" w:hAnsi="Verdana"/>
          <w:bCs/>
          <w:sz w:val="22"/>
        </w:rPr>
      </w:pPr>
      <w:r>
        <w:rPr>
          <w:rFonts w:ascii="Verdana" w:eastAsia="Times New Roman" w:hAnsi="Verdana"/>
          <w:bCs/>
          <w:i/>
          <w:sz w:val="22"/>
        </w:rPr>
        <w:t>Sidebar:</w:t>
      </w:r>
    </w:p>
    <w:p w:rsidR="000A2C13" w:rsidRPr="000A2C13" w:rsidRDefault="005B652E" w:rsidP="00FE308D">
      <w:pPr>
        <w:rPr>
          <w:rFonts w:ascii="Verdana" w:eastAsia="Times New Roman" w:hAnsi="Verdana"/>
          <w:bCs/>
          <w:sz w:val="22"/>
        </w:rPr>
      </w:pPr>
      <w:r>
        <w:rPr>
          <w:rFonts w:ascii="Verdana" w:eastAsia="Times New Roman" w:hAnsi="Verdana"/>
          <w:bCs/>
          <w:sz w:val="22"/>
        </w:rPr>
        <w:t>The 2012 One Health Conference</w:t>
      </w:r>
      <w:r w:rsidR="00201C53">
        <w:rPr>
          <w:rFonts w:ascii="Verdana" w:eastAsia="Times New Roman" w:hAnsi="Verdana"/>
          <w:bCs/>
          <w:sz w:val="22"/>
        </w:rPr>
        <w:t xml:space="preserve"> at the Tulsa Convention Center</w:t>
      </w:r>
      <w:r>
        <w:rPr>
          <w:rFonts w:ascii="Verdana" w:eastAsia="Times New Roman" w:hAnsi="Verdana"/>
          <w:bCs/>
          <w:sz w:val="22"/>
        </w:rPr>
        <w:t xml:space="preserve"> in Tulsa, Okla., on April 5, 2012, will feature the following presentations:</w:t>
      </w:r>
    </w:p>
    <w:p w:rsidR="005B652E" w:rsidRDefault="005B652E" w:rsidP="000A2C13">
      <w:pPr>
        <w:pStyle w:val="ListParagraph"/>
        <w:numPr>
          <w:ilvl w:val="0"/>
          <w:numId w:val="1"/>
        </w:numPr>
        <w:rPr>
          <w:rFonts w:ascii="Verdana" w:eastAsia="Times New Roman" w:hAnsi="Verdana"/>
          <w:bCs/>
          <w:sz w:val="22"/>
        </w:rPr>
      </w:pPr>
      <w:r>
        <w:rPr>
          <w:rFonts w:ascii="Verdana" w:eastAsia="Times New Roman" w:hAnsi="Verdana"/>
          <w:bCs/>
          <w:sz w:val="22"/>
        </w:rPr>
        <w:lastRenderedPageBreak/>
        <w:t>“One Health: A Conce</w:t>
      </w:r>
      <w:r w:rsidR="009B1103">
        <w:rPr>
          <w:rFonts w:ascii="Verdana" w:eastAsia="Times New Roman" w:hAnsi="Verdana"/>
          <w:bCs/>
          <w:sz w:val="22"/>
        </w:rPr>
        <w:t>p</w:t>
      </w:r>
      <w:r>
        <w:rPr>
          <w:rFonts w:ascii="Verdana" w:eastAsia="Times New Roman" w:hAnsi="Verdana"/>
          <w:bCs/>
          <w:sz w:val="22"/>
        </w:rPr>
        <w:t>t for the 21</w:t>
      </w:r>
      <w:r w:rsidRPr="005B652E">
        <w:rPr>
          <w:rFonts w:ascii="Verdana" w:eastAsia="Times New Roman" w:hAnsi="Verdana"/>
          <w:bCs/>
          <w:sz w:val="22"/>
          <w:vertAlign w:val="superscript"/>
        </w:rPr>
        <w:t>st</w:t>
      </w:r>
      <w:r>
        <w:rPr>
          <w:rFonts w:ascii="Verdana" w:eastAsia="Times New Roman" w:hAnsi="Verdana"/>
          <w:bCs/>
          <w:sz w:val="22"/>
        </w:rPr>
        <w:t xml:space="preserve"> Century,” </w:t>
      </w:r>
      <w:r w:rsidR="00201C53">
        <w:rPr>
          <w:rFonts w:ascii="Verdana" w:eastAsia="Times New Roman" w:hAnsi="Verdana"/>
          <w:bCs/>
          <w:sz w:val="22"/>
        </w:rPr>
        <w:t xml:space="preserve">Dr. </w:t>
      </w:r>
      <w:r>
        <w:rPr>
          <w:rFonts w:ascii="Verdana" w:eastAsia="Times New Roman" w:hAnsi="Verdana"/>
          <w:bCs/>
          <w:sz w:val="22"/>
        </w:rPr>
        <w:t xml:space="preserve">Laura Kahn, Research </w:t>
      </w:r>
      <w:r w:rsidRPr="00201C53">
        <w:rPr>
          <w:rFonts w:ascii="Verdana" w:eastAsia="Times New Roman" w:hAnsi="Verdana"/>
          <w:bCs/>
          <w:sz w:val="22"/>
        </w:rPr>
        <w:t>Scholar</w:t>
      </w:r>
      <w:r w:rsidR="00CB0113" w:rsidRPr="00201C53">
        <w:rPr>
          <w:rFonts w:ascii="Verdana" w:eastAsia="Times New Roman" w:hAnsi="Verdana"/>
          <w:bCs/>
          <w:sz w:val="22"/>
        </w:rPr>
        <w:t>,</w:t>
      </w:r>
      <w:r>
        <w:rPr>
          <w:rFonts w:ascii="Verdana" w:eastAsia="Times New Roman" w:hAnsi="Verdana"/>
          <w:bCs/>
          <w:sz w:val="22"/>
        </w:rPr>
        <w:t xml:space="preserve"> Science and Global Security, Princeton University</w:t>
      </w:r>
    </w:p>
    <w:p w:rsidR="000A2C13" w:rsidRDefault="005B652E" w:rsidP="000A2C13">
      <w:pPr>
        <w:pStyle w:val="ListParagraph"/>
        <w:numPr>
          <w:ilvl w:val="0"/>
          <w:numId w:val="1"/>
        </w:numPr>
        <w:rPr>
          <w:rFonts w:ascii="Verdana" w:eastAsia="Times New Roman" w:hAnsi="Verdana"/>
          <w:bCs/>
          <w:sz w:val="22"/>
        </w:rPr>
      </w:pPr>
      <w:r>
        <w:rPr>
          <w:rFonts w:ascii="Verdana" w:eastAsia="Times New Roman" w:hAnsi="Verdana"/>
          <w:bCs/>
          <w:sz w:val="22"/>
        </w:rPr>
        <w:t>“A 21</w:t>
      </w:r>
      <w:r w:rsidRPr="005B652E">
        <w:rPr>
          <w:rFonts w:ascii="Verdana" w:eastAsia="Times New Roman" w:hAnsi="Verdana"/>
          <w:bCs/>
          <w:sz w:val="22"/>
          <w:vertAlign w:val="superscript"/>
        </w:rPr>
        <w:t>st</w:t>
      </w:r>
      <w:r>
        <w:rPr>
          <w:rFonts w:ascii="Verdana" w:eastAsia="Times New Roman" w:hAnsi="Verdana"/>
          <w:bCs/>
          <w:sz w:val="22"/>
        </w:rPr>
        <w:t xml:space="preserve"> Century Appraisal of </w:t>
      </w:r>
      <w:r w:rsidR="000A2C13">
        <w:rPr>
          <w:rFonts w:ascii="Verdana" w:eastAsia="Times New Roman" w:hAnsi="Verdana"/>
          <w:bCs/>
          <w:sz w:val="22"/>
        </w:rPr>
        <w:t>Rickettsial Disease in the U</w:t>
      </w:r>
      <w:r>
        <w:rPr>
          <w:rFonts w:ascii="Verdana" w:eastAsia="Times New Roman" w:hAnsi="Verdana"/>
          <w:bCs/>
          <w:sz w:val="22"/>
        </w:rPr>
        <w:t xml:space="preserve">nited </w:t>
      </w:r>
      <w:r w:rsidR="00E21CCF">
        <w:rPr>
          <w:rFonts w:ascii="Verdana" w:eastAsia="Times New Roman" w:hAnsi="Verdana"/>
          <w:bCs/>
          <w:sz w:val="22"/>
        </w:rPr>
        <w:t xml:space="preserve">States,” </w:t>
      </w:r>
      <w:r w:rsidR="00201C53">
        <w:rPr>
          <w:rFonts w:ascii="Verdana" w:eastAsia="Times New Roman" w:hAnsi="Verdana"/>
          <w:bCs/>
          <w:sz w:val="22"/>
        </w:rPr>
        <w:t xml:space="preserve">Dr. </w:t>
      </w:r>
      <w:r w:rsidR="00E21CCF">
        <w:rPr>
          <w:rFonts w:ascii="Verdana" w:eastAsia="Times New Roman" w:hAnsi="Verdana"/>
          <w:bCs/>
          <w:sz w:val="22"/>
        </w:rPr>
        <w:t xml:space="preserve">Christopher Paddock, </w:t>
      </w:r>
      <w:r>
        <w:rPr>
          <w:rFonts w:ascii="Verdana" w:eastAsia="Times New Roman" w:hAnsi="Verdana"/>
          <w:bCs/>
          <w:sz w:val="22"/>
        </w:rPr>
        <w:t>Infectious Disease Pathology Branch, Centers for Disease Control</w:t>
      </w:r>
    </w:p>
    <w:p w:rsidR="000A2C13" w:rsidRDefault="005B652E" w:rsidP="000A2C13">
      <w:pPr>
        <w:pStyle w:val="ListParagraph"/>
        <w:numPr>
          <w:ilvl w:val="0"/>
          <w:numId w:val="1"/>
        </w:numPr>
        <w:rPr>
          <w:rFonts w:ascii="Verdana" w:eastAsia="Times New Roman" w:hAnsi="Verdana"/>
          <w:bCs/>
          <w:sz w:val="22"/>
        </w:rPr>
      </w:pPr>
      <w:r>
        <w:rPr>
          <w:rFonts w:ascii="Verdana" w:eastAsia="Times New Roman" w:hAnsi="Verdana"/>
          <w:bCs/>
          <w:sz w:val="22"/>
        </w:rPr>
        <w:t>“</w:t>
      </w:r>
      <w:r w:rsidR="000A2C13">
        <w:rPr>
          <w:rFonts w:ascii="Verdana" w:eastAsia="Times New Roman" w:hAnsi="Verdana"/>
          <w:bCs/>
          <w:sz w:val="22"/>
        </w:rPr>
        <w:t>Rickettsial Disease of Pets</w:t>
      </w:r>
      <w:r>
        <w:rPr>
          <w:rFonts w:ascii="Verdana" w:eastAsia="Times New Roman" w:hAnsi="Verdana"/>
          <w:bCs/>
          <w:sz w:val="22"/>
        </w:rPr>
        <w:t xml:space="preserve">,” </w:t>
      </w:r>
      <w:r w:rsidR="00201C53">
        <w:rPr>
          <w:rFonts w:ascii="Verdana" w:eastAsia="Times New Roman" w:hAnsi="Verdana"/>
          <w:bCs/>
          <w:sz w:val="22"/>
        </w:rPr>
        <w:t xml:space="preserve">Dr. </w:t>
      </w:r>
      <w:r>
        <w:rPr>
          <w:rFonts w:ascii="Verdana" w:eastAsia="Times New Roman" w:hAnsi="Verdana"/>
          <w:bCs/>
          <w:sz w:val="22"/>
        </w:rPr>
        <w:t>Susan Little, Regents Professor, Krull-Ewing Endowed Chair in Veterinary Parasitology, OSU Center for Veterinary Health Sciences</w:t>
      </w:r>
    </w:p>
    <w:p w:rsidR="000A2C13" w:rsidRDefault="005B652E" w:rsidP="000A2C13">
      <w:pPr>
        <w:pStyle w:val="ListParagraph"/>
        <w:numPr>
          <w:ilvl w:val="0"/>
          <w:numId w:val="1"/>
        </w:numPr>
        <w:rPr>
          <w:rFonts w:ascii="Verdana" w:eastAsia="Times New Roman" w:hAnsi="Verdana"/>
          <w:bCs/>
          <w:sz w:val="22"/>
        </w:rPr>
      </w:pPr>
      <w:r>
        <w:rPr>
          <w:rFonts w:ascii="Verdana" w:eastAsia="Times New Roman" w:hAnsi="Verdana"/>
          <w:bCs/>
          <w:sz w:val="22"/>
        </w:rPr>
        <w:t>“</w:t>
      </w:r>
      <w:r w:rsidR="000A2C13">
        <w:rPr>
          <w:rFonts w:ascii="Verdana" w:eastAsia="Times New Roman" w:hAnsi="Verdana"/>
          <w:bCs/>
          <w:sz w:val="22"/>
        </w:rPr>
        <w:t>The Human Rickettsioses: A Clinical Perspective</w:t>
      </w:r>
      <w:r>
        <w:rPr>
          <w:rFonts w:ascii="Verdana" w:eastAsia="Times New Roman" w:hAnsi="Verdana"/>
          <w:bCs/>
          <w:sz w:val="22"/>
        </w:rPr>
        <w:t>,” Dr. Susan Little</w:t>
      </w:r>
    </w:p>
    <w:p w:rsidR="000A2C13" w:rsidRDefault="005B652E" w:rsidP="000A2C13">
      <w:pPr>
        <w:pStyle w:val="ListParagraph"/>
        <w:numPr>
          <w:ilvl w:val="0"/>
          <w:numId w:val="1"/>
        </w:numPr>
        <w:rPr>
          <w:rFonts w:ascii="Verdana" w:eastAsia="Times New Roman" w:hAnsi="Verdana"/>
          <w:bCs/>
          <w:sz w:val="22"/>
        </w:rPr>
      </w:pPr>
      <w:r>
        <w:rPr>
          <w:rFonts w:ascii="Verdana" w:eastAsia="Times New Roman" w:hAnsi="Verdana"/>
          <w:bCs/>
          <w:sz w:val="22"/>
        </w:rPr>
        <w:t>“</w:t>
      </w:r>
      <w:r w:rsidR="000A2C13">
        <w:rPr>
          <w:rFonts w:ascii="Verdana" w:eastAsia="Times New Roman" w:hAnsi="Verdana"/>
          <w:bCs/>
          <w:sz w:val="22"/>
        </w:rPr>
        <w:t>Lyme Disease and Lyme Disease-Like Illnesses</w:t>
      </w:r>
      <w:r w:rsidR="00E21CCF">
        <w:rPr>
          <w:rFonts w:ascii="Verdana" w:eastAsia="Times New Roman" w:hAnsi="Verdana"/>
          <w:bCs/>
          <w:sz w:val="22"/>
        </w:rPr>
        <w:t xml:space="preserve">,” </w:t>
      </w:r>
      <w:r w:rsidR="00201C53">
        <w:rPr>
          <w:rFonts w:ascii="Verdana" w:eastAsia="Times New Roman" w:hAnsi="Verdana"/>
          <w:bCs/>
          <w:sz w:val="22"/>
        </w:rPr>
        <w:t xml:space="preserve">Dr. </w:t>
      </w:r>
      <w:r w:rsidR="00E21CCF">
        <w:rPr>
          <w:rFonts w:ascii="Verdana" w:eastAsia="Times New Roman" w:hAnsi="Verdana"/>
          <w:bCs/>
          <w:sz w:val="22"/>
        </w:rPr>
        <w:t xml:space="preserve">C. Ben Beard, </w:t>
      </w:r>
      <w:r>
        <w:rPr>
          <w:rFonts w:ascii="Verdana" w:eastAsia="Times New Roman" w:hAnsi="Verdana"/>
          <w:bCs/>
          <w:sz w:val="22"/>
        </w:rPr>
        <w:t>Division Vector-Borne Disease, Centers for Disease Control</w:t>
      </w:r>
    </w:p>
    <w:p w:rsidR="000A2C13" w:rsidRDefault="005B652E" w:rsidP="000A2C13">
      <w:pPr>
        <w:pStyle w:val="ListParagraph"/>
        <w:numPr>
          <w:ilvl w:val="0"/>
          <w:numId w:val="1"/>
        </w:numPr>
        <w:rPr>
          <w:rFonts w:ascii="Verdana" w:eastAsia="Times New Roman" w:hAnsi="Verdana"/>
          <w:bCs/>
          <w:sz w:val="22"/>
        </w:rPr>
      </w:pPr>
      <w:r>
        <w:rPr>
          <w:rFonts w:ascii="Verdana" w:eastAsia="Times New Roman" w:hAnsi="Verdana"/>
          <w:bCs/>
          <w:sz w:val="22"/>
        </w:rPr>
        <w:t>“</w:t>
      </w:r>
      <w:r w:rsidR="000A2C13">
        <w:rPr>
          <w:rFonts w:ascii="Verdana" w:eastAsia="Times New Roman" w:hAnsi="Verdana"/>
          <w:bCs/>
          <w:sz w:val="22"/>
        </w:rPr>
        <w:t>Bartonella Review</w:t>
      </w:r>
      <w:r>
        <w:rPr>
          <w:rFonts w:ascii="Verdana" w:eastAsia="Times New Roman" w:hAnsi="Verdana"/>
          <w:bCs/>
          <w:sz w:val="22"/>
        </w:rPr>
        <w:t xml:space="preserve"> (20</w:t>
      </w:r>
      <w:r w:rsidR="00E21CCF">
        <w:rPr>
          <w:rFonts w:ascii="Verdana" w:eastAsia="Times New Roman" w:hAnsi="Verdana"/>
          <w:bCs/>
          <w:sz w:val="22"/>
        </w:rPr>
        <w:t xml:space="preserve">10),” </w:t>
      </w:r>
      <w:r w:rsidR="00201C53">
        <w:rPr>
          <w:rFonts w:ascii="Verdana" w:eastAsia="Times New Roman" w:hAnsi="Verdana"/>
          <w:bCs/>
          <w:sz w:val="22"/>
        </w:rPr>
        <w:t xml:space="preserve">Dr. </w:t>
      </w:r>
      <w:r w:rsidR="00E21CCF">
        <w:rPr>
          <w:rFonts w:ascii="Verdana" w:eastAsia="Times New Roman" w:hAnsi="Verdana"/>
          <w:bCs/>
          <w:sz w:val="22"/>
        </w:rPr>
        <w:t xml:space="preserve">Cathleen Hanlon, </w:t>
      </w:r>
      <w:r w:rsidR="00201C53">
        <w:rPr>
          <w:rFonts w:ascii="Verdana" w:eastAsia="Times New Roman" w:hAnsi="Verdana"/>
          <w:bCs/>
          <w:sz w:val="22"/>
        </w:rPr>
        <w:t>D</w:t>
      </w:r>
      <w:r>
        <w:rPr>
          <w:rFonts w:ascii="Verdana" w:eastAsia="Times New Roman" w:hAnsi="Verdana"/>
          <w:bCs/>
          <w:sz w:val="22"/>
        </w:rPr>
        <w:t>irector of the KSU Rabies Laboratory</w:t>
      </w:r>
    </w:p>
    <w:p w:rsidR="000A2C13" w:rsidRDefault="005B652E" w:rsidP="000A2C13">
      <w:pPr>
        <w:pStyle w:val="ListParagraph"/>
        <w:numPr>
          <w:ilvl w:val="0"/>
          <w:numId w:val="1"/>
        </w:numPr>
        <w:rPr>
          <w:rFonts w:ascii="Verdana" w:eastAsia="Times New Roman" w:hAnsi="Verdana"/>
          <w:bCs/>
          <w:sz w:val="22"/>
        </w:rPr>
      </w:pPr>
      <w:r>
        <w:rPr>
          <w:rFonts w:ascii="Verdana" w:eastAsia="Times New Roman" w:hAnsi="Verdana"/>
          <w:bCs/>
          <w:sz w:val="22"/>
        </w:rPr>
        <w:t>“</w:t>
      </w:r>
      <w:r w:rsidR="000A2C13">
        <w:rPr>
          <w:rFonts w:ascii="Verdana" w:eastAsia="Times New Roman" w:hAnsi="Verdana"/>
          <w:bCs/>
          <w:sz w:val="22"/>
        </w:rPr>
        <w:t>Dogs, Lyme Disease and Public Health</w:t>
      </w:r>
      <w:r>
        <w:rPr>
          <w:rFonts w:ascii="Verdana" w:eastAsia="Times New Roman" w:hAnsi="Verdana"/>
          <w:bCs/>
          <w:sz w:val="22"/>
        </w:rPr>
        <w:t>,” Dr. Susan Little</w:t>
      </w:r>
    </w:p>
    <w:p w:rsidR="000A2C13" w:rsidRDefault="005B652E" w:rsidP="000A2C13">
      <w:pPr>
        <w:pStyle w:val="ListParagraph"/>
        <w:numPr>
          <w:ilvl w:val="0"/>
          <w:numId w:val="1"/>
        </w:numPr>
        <w:rPr>
          <w:rFonts w:ascii="Verdana" w:eastAsia="Times New Roman" w:hAnsi="Verdana"/>
          <w:bCs/>
          <w:sz w:val="22"/>
        </w:rPr>
      </w:pPr>
      <w:r>
        <w:rPr>
          <w:rFonts w:ascii="Verdana" w:eastAsia="Times New Roman" w:hAnsi="Verdana"/>
          <w:bCs/>
          <w:sz w:val="22"/>
        </w:rPr>
        <w:t>“</w:t>
      </w:r>
      <w:r w:rsidR="000A2C13">
        <w:rPr>
          <w:rFonts w:ascii="Verdana" w:eastAsia="Times New Roman" w:hAnsi="Verdana"/>
          <w:bCs/>
          <w:sz w:val="22"/>
        </w:rPr>
        <w:t>Animal and Human Rabies Prevention and Control: One Health in Action</w:t>
      </w:r>
      <w:r>
        <w:rPr>
          <w:rFonts w:ascii="Verdana" w:eastAsia="Times New Roman" w:hAnsi="Verdana"/>
          <w:bCs/>
          <w:sz w:val="22"/>
        </w:rPr>
        <w:t>,” Dr. Cathleen Hanlon</w:t>
      </w:r>
    </w:p>
    <w:p w:rsidR="000A2C13" w:rsidRPr="000A2C13" w:rsidRDefault="005B652E" w:rsidP="000A2C13">
      <w:pPr>
        <w:pStyle w:val="ListParagraph"/>
        <w:numPr>
          <w:ilvl w:val="0"/>
          <w:numId w:val="1"/>
        </w:numPr>
        <w:rPr>
          <w:rFonts w:ascii="Verdana" w:eastAsia="Times New Roman" w:hAnsi="Verdana"/>
          <w:bCs/>
          <w:sz w:val="22"/>
        </w:rPr>
      </w:pPr>
      <w:r>
        <w:rPr>
          <w:rFonts w:ascii="Verdana" w:eastAsia="Times New Roman" w:hAnsi="Verdana"/>
          <w:bCs/>
          <w:sz w:val="22"/>
        </w:rPr>
        <w:t>“</w:t>
      </w:r>
      <w:r w:rsidR="000A2C13">
        <w:rPr>
          <w:rFonts w:ascii="Verdana" w:eastAsia="Times New Roman" w:hAnsi="Verdana"/>
          <w:bCs/>
          <w:sz w:val="22"/>
        </w:rPr>
        <w:t>Appropriate Management of Potential Human Exposures to Rabies</w:t>
      </w:r>
      <w:r>
        <w:rPr>
          <w:rFonts w:ascii="Verdana" w:eastAsia="Times New Roman" w:hAnsi="Verdana"/>
          <w:bCs/>
          <w:sz w:val="22"/>
        </w:rPr>
        <w:t>,”</w:t>
      </w:r>
      <w:r w:rsidR="00201C53">
        <w:rPr>
          <w:rFonts w:ascii="Verdana" w:eastAsia="Times New Roman" w:hAnsi="Verdana"/>
          <w:bCs/>
          <w:sz w:val="22"/>
        </w:rPr>
        <w:t xml:space="preserve"> Dr. </w:t>
      </w:r>
      <w:r>
        <w:rPr>
          <w:rFonts w:ascii="Verdana" w:eastAsia="Times New Roman" w:hAnsi="Verdana"/>
          <w:bCs/>
          <w:sz w:val="22"/>
        </w:rPr>
        <w:t>Kristy Bradley, Oklahoma Department of Health, and Dr. Cathleen Hanlon</w:t>
      </w:r>
    </w:p>
    <w:p w:rsidR="00BB4FD7" w:rsidRPr="00BB4FD7" w:rsidRDefault="00BB4FD7" w:rsidP="00BB4FD7">
      <w:pPr>
        <w:pStyle w:val="Heading2"/>
        <w:jc w:val="center"/>
        <w:rPr>
          <w:rFonts w:ascii="Verdana" w:hAnsi="Verdana"/>
          <w:b w:val="0"/>
          <w:iCs/>
          <w:sz w:val="22"/>
          <w:szCs w:val="22"/>
        </w:rPr>
      </w:pPr>
      <w:r w:rsidRPr="00BB4FD7">
        <w:rPr>
          <w:rFonts w:ascii="Verdana" w:hAnsi="Verdana"/>
          <w:b w:val="0"/>
          <w:iCs/>
          <w:sz w:val="22"/>
          <w:szCs w:val="22"/>
        </w:rPr>
        <w:t>###</w:t>
      </w:r>
    </w:p>
    <w:p w:rsidR="00BB4FD7" w:rsidRPr="00BB4FD7" w:rsidRDefault="00BB4FD7">
      <w:pPr>
        <w:rPr>
          <w:rFonts w:ascii="Verdana" w:eastAsia="Times New Roman" w:hAnsi="Verdana"/>
          <w:bCs/>
          <w:sz w:val="22"/>
        </w:rPr>
      </w:pPr>
    </w:p>
    <w:sectPr w:rsidR="00BB4FD7" w:rsidRPr="00BB4FD7" w:rsidSect="005C6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C04F3"/>
    <w:multiLevelType w:val="hybridMultilevel"/>
    <w:tmpl w:val="2714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99"/>
    <w:rsid w:val="00003AFA"/>
    <w:rsid w:val="00003DE9"/>
    <w:rsid w:val="000A19E5"/>
    <w:rsid w:val="000A2C13"/>
    <w:rsid w:val="000B3982"/>
    <w:rsid w:val="000D3201"/>
    <w:rsid w:val="001535FA"/>
    <w:rsid w:val="00155C6A"/>
    <w:rsid w:val="001D6699"/>
    <w:rsid w:val="00201C53"/>
    <w:rsid w:val="002350DF"/>
    <w:rsid w:val="00252200"/>
    <w:rsid w:val="00265C6D"/>
    <w:rsid w:val="00275636"/>
    <w:rsid w:val="002C484F"/>
    <w:rsid w:val="002D2905"/>
    <w:rsid w:val="002F4240"/>
    <w:rsid w:val="00340665"/>
    <w:rsid w:val="003A2F28"/>
    <w:rsid w:val="003B1A13"/>
    <w:rsid w:val="003C1A1B"/>
    <w:rsid w:val="003E251F"/>
    <w:rsid w:val="00452C03"/>
    <w:rsid w:val="00475CDC"/>
    <w:rsid w:val="004768E2"/>
    <w:rsid w:val="0048702E"/>
    <w:rsid w:val="004A49A2"/>
    <w:rsid w:val="004B5FB5"/>
    <w:rsid w:val="004D7CC3"/>
    <w:rsid w:val="004E78C2"/>
    <w:rsid w:val="0051137C"/>
    <w:rsid w:val="005410C7"/>
    <w:rsid w:val="00555000"/>
    <w:rsid w:val="00593E62"/>
    <w:rsid w:val="00595651"/>
    <w:rsid w:val="005B652E"/>
    <w:rsid w:val="005C69DD"/>
    <w:rsid w:val="005D0672"/>
    <w:rsid w:val="00603E68"/>
    <w:rsid w:val="00604FBA"/>
    <w:rsid w:val="00607D5E"/>
    <w:rsid w:val="0063767C"/>
    <w:rsid w:val="0066710C"/>
    <w:rsid w:val="006C280E"/>
    <w:rsid w:val="00730B90"/>
    <w:rsid w:val="007C2D43"/>
    <w:rsid w:val="007E0E8F"/>
    <w:rsid w:val="00804ACA"/>
    <w:rsid w:val="00845749"/>
    <w:rsid w:val="008B3C0D"/>
    <w:rsid w:val="008C13C9"/>
    <w:rsid w:val="008E662E"/>
    <w:rsid w:val="008F7456"/>
    <w:rsid w:val="00934AEE"/>
    <w:rsid w:val="0097384B"/>
    <w:rsid w:val="009A116E"/>
    <w:rsid w:val="009B1103"/>
    <w:rsid w:val="009C157A"/>
    <w:rsid w:val="00A20D41"/>
    <w:rsid w:val="00A77498"/>
    <w:rsid w:val="00A97F61"/>
    <w:rsid w:val="00AF6E59"/>
    <w:rsid w:val="00B1558B"/>
    <w:rsid w:val="00B3660E"/>
    <w:rsid w:val="00BB4FD7"/>
    <w:rsid w:val="00BC0A6C"/>
    <w:rsid w:val="00BE0B19"/>
    <w:rsid w:val="00C67C69"/>
    <w:rsid w:val="00CB0113"/>
    <w:rsid w:val="00CB2D91"/>
    <w:rsid w:val="00DA64A4"/>
    <w:rsid w:val="00DE2853"/>
    <w:rsid w:val="00E21CCF"/>
    <w:rsid w:val="00E26C97"/>
    <w:rsid w:val="00ED2AE5"/>
    <w:rsid w:val="00EE35E3"/>
    <w:rsid w:val="00F23DD3"/>
    <w:rsid w:val="00F87A33"/>
    <w:rsid w:val="00FB1C6E"/>
    <w:rsid w:val="00FB7C4D"/>
    <w:rsid w:val="00FE308D"/>
    <w:rsid w:val="00FE6B5C"/>
    <w:rsid w:val="00FF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0E"/>
  </w:style>
  <w:style w:type="paragraph" w:styleId="Heading1">
    <w:name w:val="heading 1"/>
    <w:basedOn w:val="Normal"/>
    <w:next w:val="Normal"/>
    <w:link w:val="Heading1Char"/>
    <w:uiPriority w:val="9"/>
    <w:qFormat/>
    <w:rsid w:val="00B36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BB4F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3767C"/>
    <w:pPr>
      <w:spacing w:after="0" w:line="240" w:lineRule="auto"/>
    </w:pPr>
  </w:style>
  <w:style w:type="character" w:customStyle="1" w:styleId="Heading1Char">
    <w:name w:val="Heading 1 Char"/>
    <w:basedOn w:val="DefaultParagraphFont"/>
    <w:link w:val="Heading1"/>
    <w:uiPriority w:val="9"/>
    <w:rsid w:val="00B3660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D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99"/>
    <w:rPr>
      <w:rFonts w:ascii="Tahoma" w:hAnsi="Tahoma" w:cs="Tahoma"/>
      <w:sz w:val="16"/>
      <w:szCs w:val="16"/>
    </w:rPr>
  </w:style>
  <w:style w:type="character" w:styleId="Hyperlink">
    <w:name w:val="Hyperlink"/>
    <w:basedOn w:val="DefaultParagraphFont"/>
    <w:uiPriority w:val="99"/>
    <w:unhideWhenUsed/>
    <w:rsid w:val="001D6699"/>
    <w:rPr>
      <w:color w:val="0000FF"/>
      <w:u w:val="single"/>
    </w:rPr>
  </w:style>
  <w:style w:type="character" w:customStyle="1" w:styleId="Heading2Char">
    <w:name w:val="Heading 2 Char"/>
    <w:basedOn w:val="DefaultParagraphFont"/>
    <w:link w:val="Heading2"/>
    <w:uiPriority w:val="9"/>
    <w:semiHidden/>
    <w:rsid w:val="00BB4FD7"/>
    <w:rPr>
      <w:rFonts w:ascii="Times New Roman" w:eastAsia="Times New Roman" w:hAnsi="Times New Roman" w:cs="Times New Roman"/>
      <w:b/>
      <w:bCs/>
      <w:sz w:val="36"/>
      <w:szCs w:val="36"/>
    </w:rPr>
  </w:style>
  <w:style w:type="paragraph" w:styleId="ListParagraph">
    <w:name w:val="List Paragraph"/>
    <w:basedOn w:val="Normal"/>
    <w:uiPriority w:val="34"/>
    <w:qFormat/>
    <w:rsid w:val="000A2C13"/>
    <w:pPr>
      <w:ind w:left="720"/>
      <w:contextualSpacing/>
    </w:pPr>
  </w:style>
  <w:style w:type="paragraph" w:styleId="NormalWeb">
    <w:name w:val="Normal (Web)"/>
    <w:basedOn w:val="Normal"/>
    <w:uiPriority w:val="99"/>
    <w:semiHidden/>
    <w:unhideWhenUsed/>
    <w:rsid w:val="00AF6E59"/>
    <w:pPr>
      <w:spacing w:after="96" w:line="204" w:lineRule="atLeast"/>
    </w:pPr>
    <w:rPr>
      <w:rFonts w:ascii="Times New Roman" w:eastAsia="Times New Roman" w:hAnsi="Times New Roman" w:cs="Times New Roman"/>
      <w:color w:val="272727"/>
      <w:sz w:val="16"/>
      <w:szCs w:val="16"/>
    </w:rPr>
  </w:style>
  <w:style w:type="character" w:customStyle="1" w:styleId="paragraphtext1">
    <w:name w:val="paragraph_text1"/>
    <w:basedOn w:val="DefaultParagraphFont"/>
    <w:rsid w:val="00AF6E59"/>
    <w:rPr>
      <w:color w:val="272727"/>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0E"/>
  </w:style>
  <w:style w:type="paragraph" w:styleId="Heading1">
    <w:name w:val="heading 1"/>
    <w:basedOn w:val="Normal"/>
    <w:next w:val="Normal"/>
    <w:link w:val="Heading1Char"/>
    <w:uiPriority w:val="9"/>
    <w:qFormat/>
    <w:rsid w:val="00B36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BB4F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3767C"/>
    <w:pPr>
      <w:spacing w:after="0" w:line="240" w:lineRule="auto"/>
    </w:pPr>
  </w:style>
  <w:style w:type="character" w:customStyle="1" w:styleId="Heading1Char">
    <w:name w:val="Heading 1 Char"/>
    <w:basedOn w:val="DefaultParagraphFont"/>
    <w:link w:val="Heading1"/>
    <w:uiPriority w:val="9"/>
    <w:rsid w:val="00B3660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D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99"/>
    <w:rPr>
      <w:rFonts w:ascii="Tahoma" w:hAnsi="Tahoma" w:cs="Tahoma"/>
      <w:sz w:val="16"/>
      <w:szCs w:val="16"/>
    </w:rPr>
  </w:style>
  <w:style w:type="character" w:styleId="Hyperlink">
    <w:name w:val="Hyperlink"/>
    <w:basedOn w:val="DefaultParagraphFont"/>
    <w:uiPriority w:val="99"/>
    <w:unhideWhenUsed/>
    <w:rsid w:val="001D6699"/>
    <w:rPr>
      <w:color w:val="0000FF"/>
      <w:u w:val="single"/>
    </w:rPr>
  </w:style>
  <w:style w:type="character" w:customStyle="1" w:styleId="Heading2Char">
    <w:name w:val="Heading 2 Char"/>
    <w:basedOn w:val="DefaultParagraphFont"/>
    <w:link w:val="Heading2"/>
    <w:uiPriority w:val="9"/>
    <w:semiHidden/>
    <w:rsid w:val="00BB4FD7"/>
    <w:rPr>
      <w:rFonts w:ascii="Times New Roman" w:eastAsia="Times New Roman" w:hAnsi="Times New Roman" w:cs="Times New Roman"/>
      <w:b/>
      <w:bCs/>
      <w:sz w:val="36"/>
      <w:szCs w:val="36"/>
    </w:rPr>
  </w:style>
  <w:style w:type="paragraph" w:styleId="ListParagraph">
    <w:name w:val="List Paragraph"/>
    <w:basedOn w:val="Normal"/>
    <w:uiPriority w:val="34"/>
    <w:qFormat/>
    <w:rsid w:val="000A2C13"/>
    <w:pPr>
      <w:ind w:left="720"/>
      <w:contextualSpacing/>
    </w:pPr>
  </w:style>
  <w:style w:type="paragraph" w:styleId="NormalWeb">
    <w:name w:val="Normal (Web)"/>
    <w:basedOn w:val="Normal"/>
    <w:uiPriority w:val="99"/>
    <w:semiHidden/>
    <w:unhideWhenUsed/>
    <w:rsid w:val="00AF6E59"/>
    <w:pPr>
      <w:spacing w:after="96" w:line="204" w:lineRule="atLeast"/>
    </w:pPr>
    <w:rPr>
      <w:rFonts w:ascii="Times New Roman" w:eastAsia="Times New Roman" w:hAnsi="Times New Roman" w:cs="Times New Roman"/>
      <w:color w:val="272727"/>
      <w:sz w:val="16"/>
      <w:szCs w:val="16"/>
    </w:rPr>
  </w:style>
  <w:style w:type="character" w:customStyle="1" w:styleId="paragraphtext1">
    <w:name w:val="paragraph_text1"/>
    <w:basedOn w:val="DefaultParagraphFont"/>
    <w:rsid w:val="00AF6E59"/>
    <w:rPr>
      <w:color w:val="27272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08102">
      <w:bodyDiv w:val="1"/>
      <w:marLeft w:val="0"/>
      <w:marRight w:val="0"/>
      <w:marTop w:val="0"/>
      <w:marBottom w:val="0"/>
      <w:divBdr>
        <w:top w:val="none" w:sz="0" w:space="0" w:color="auto"/>
        <w:left w:val="none" w:sz="0" w:space="0" w:color="auto"/>
        <w:bottom w:val="none" w:sz="0" w:space="0" w:color="auto"/>
        <w:right w:val="none" w:sz="0" w:space="0" w:color="auto"/>
      </w:divBdr>
      <w:divsChild>
        <w:div w:id="251016747">
          <w:marLeft w:val="0"/>
          <w:marRight w:val="0"/>
          <w:marTop w:val="0"/>
          <w:marBottom w:val="0"/>
          <w:divBdr>
            <w:top w:val="none" w:sz="0" w:space="0" w:color="auto"/>
            <w:left w:val="none" w:sz="0" w:space="0" w:color="auto"/>
            <w:bottom w:val="none" w:sz="0" w:space="0" w:color="auto"/>
            <w:right w:val="none" w:sz="0" w:space="0" w:color="auto"/>
          </w:divBdr>
          <w:divsChild>
            <w:div w:id="2013557882">
              <w:marLeft w:val="0"/>
              <w:marRight w:val="0"/>
              <w:marTop w:val="0"/>
              <w:marBottom w:val="0"/>
              <w:divBdr>
                <w:top w:val="none" w:sz="0" w:space="0" w:color="auto"/>
                <w:left w:val="none" w:sz="0" w:space="0" w:color="auto"/>
                <w:bottom w:val="none" w:sz="0" w:space="0" w:color="auto"/>
                <w:right w:val="none" w:sz="0" w:space="0" w:color="auto"/>
              </w:divBdr>
              <w:divsChild>
                <w:div w:id="18506425">
                  <w:marLeft w:val="0"/>
                  <w:marRight w:val="0"/>
                  <w:marTop w:val="0"/>
                  <w:marBottom w:val="0"/>
                  <w:divBdr>
                    <w:top w:val="none" w:sz="0" w:space="0" w:color="auto"/>
                    <w:left w:val="none" w:sz="0" w:space="0" w:color="auto"/>
                    <w:bottom w:val="none" w:sz="0" w:space="0" w:color="auto"/>
                    <w:right w:val="none" w:sz="0" w:space="0" w:color="auto"/>
                  </w:divBdr>
                  <w:divsChild>
                    <w:div w:id="765880451">
                      <w:marLeft w:val="0"/>
                      <w:marRight w:val="0"/>
                      <w:marTop w:val="0"/>
                      <w:marBottom w:val="0"/>
                      <w:divBdr>
                        <w:top w:val="none" w:sz="0" w:space="0" w:color="auto"/>
                        <w:left w:val="none" w:sz="0" w:space="0" w:color="auto"/>
                        <w:bottom w:val="none" w:sz="0" w:space="0" w:color="auto"/>
                        <w:right w:val="none" w:sz="0" w:space="0" w:color="auto"/>
                      </w:divBdr>
                      <w:divsChild>
                        <w:div w:id="917060853">
                          <w:marLeft w:val="0"/>
                          <w:marRight w:val="0"/>
                          <w:marTop w:val="0"/>
                          <w:marBottom w:val="0"/>
                          <w:divBdr>
                            <w:top w:val="none" w:sz="0" w:space="0" w:color="auto"/>
                            <w:left w:val="none" w:sz="0" w:space="0" w:color="auto"/>
                            <w:bottom w:val="none" w:sz="0" w:space="0" w:color="auto"/>
                            <w:right w:val="none" w:sz="0" w:space="0" w:color="auto"/>
                          </w:divBdr>
                          <w:divsChild>
                            <w:div w:id="2177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2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inda@ok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3304487361_151271" TargetMode="External"/><Relationship Id="rId12" Type="http://schemas.openxmlformats.org/officeDocument/2006/relationships/hyperlink" Target="http://www.cvhs.o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cvhs.okstate.edu/index.php?option=com_content&amp;view=section&amp;id=12&amp;Itemid=157" TargetMode="External"/><Relationship Id="rId5" Type="http://schemas.openxmlformats.org/officeDocument/2006/relationships/webSettings" Target="webSettings.xml"/><Relationship Id="rId10" Type="http://schemas.openxmlformats.org/officeDocument/2006/relationships/hyperlink" Target="http://www.cvhs.okstate.edu/welcome/" TargetMode="External"/><Relationship Id="rId4" Type="http://schemas.openxmlformats.org/officeDocument/2006/relationships/settings" Target="settings.xml"/><Relationship Id="rId9" Type="http://schemas.openxmlformats.org/officeDocument/2006/relationships/hyperlink" Target="http://www.cvhs.ok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derinda</dc:creator>
  <cp:lastModifiedBy>cscovin</cp:lastModifiedBy>
  <cp:revision>2</cp:revision>
  <cp:lastPrinted>2010-05-05T16:23:00Z</cp:lastPrinted>
  <dcterms:created xsi:type="dcterms:W3CDTF">2012-02-24T18:39:00Z</dcterms:created>
  <dcterms:modified xsi:type="dcterms:W3CDTF">2012-02-24T18:39:00Z</dcterms:modified>
</cp:coreProperties>
</file>