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EC7" w:rsidRDefault="00DE6EC7" w:rsidP="00DE6EC7">
      <w:pPr>
        <w:jc w:val="both"/>
        <w:rPr>
          <w:rFonts w:ascii="Trebuchet MS" w:hAnsi="Trebuchet MS"/>
          <w:color w:val="auto"/>
          <w:sz w:val="20"/>
          <w:szCs w:val="20"/>
        </w:rPr>
      </w:pPr>
      <w:r>
        <w:rPr>
          <w:rFonts w:ascii="Trebuchet MS" w:hAnsi="Trebuchet MS"/>
          <w:color w:val="auto"/>
          <w:sz w:val="20"/>
          <w:szCs w:val="20"/>
        </w:rPr>
        <w:t>WMA and WVMA Agree to Collaborate in the World One Health Concept</w:t>
      </w:r>
      <w:bookmarkStart w:id="0" w:name="_GoBack"/>
      <w:bookmarkEnd w:id="0"/>
    </w:p>
    <w:p w:rsidR="00DE6EC7" w:rsidRDefault="00DE6EC7" w:rsidP="00DE6EC7">
      <w:pPr>
        <w:jc w:val="both"/>
        <w:rPr>
          <w:rFonts w:ascii="Trebuchet MS" w:hAnsi="Trebuchet MS"/>
          <w:color w:val="auto"/>
          <w:sz w:val="20"/>
          <w:szCs w:val="20"/>
        </w:rPr>
      </w:pPr>
    </w:p>
    <w:p w:rsidR="00DE6EC7" w:rsidRDefault="00DE6EC7" w:rsidP="00DE6EC7">
      <w:pPr>
        <w:jc w:val="both"/>
      </w:pPr>
      <w:r>
        <w:rPr>
          <w:rFonts w:ascii="Trebuchet MS" w:hAnsi="Trebuchet MS"/>
          <w:color w:val="auto"/>
          <w:sz w:val="20"/>
          <w:szCs w:val="20"/>
        </w:rPr>
        <w:t>On 10</w:t>
      </w:r>
      <w:r>
        <w:rPr>
          <w:rFonts w:ascii="Trebuchet MS" w:hAnsi="Trebuchet MS"/>
          <w:color w:val="auto"/>
          <w:sz w:val="20"/>
          <w:szCs w:val="20"/>
          <w:vertAlign w:val="superscript"/>
        </w:rPr>
        <w:t>th</w:t>
      </w:r>
      <w:r>
        <w:rPr>
          <w:rFonts w:ascii="Trebuchet MS" w:hAnsi="Trebuchet MS"/>
          <w:color w:val="auto"/>
          <w:sz w:val="20"/>
          <w:szCs w:val="20"/>
        </w:rPr>
        <w:t xml:space="preserve"> October 2012, during the meeting of the General Assembly of World Medical Association (WMA) in Bangkok, WVA President, Dr. </w:t>
      </w:r>
      <w:proofErr w:type="spellStart"/>
      <w:r>
        <w:rPr>
          <w:rFonts w:ascii="Trebuchet MS" w:hAnsi="Trebuchet MS"/>
          <w:color w:val="auto"/>
          <w:sz w:val="20"/>
          <w:szCs w:val="20"/>
        </w:rPr>
        <w:t>Kechrid</w:t>
      </w:r>
      <w:proofErr w:type="spellEnd"/>
      <w:r>
        <w:rPr>
          <w:rFonts w:ascii="Trebuchet MS" w:hAnsi="Trebuchet MS"/>
          <w:color w:val="auto"/>
          <w:sz w:val="20"/>
          <w:szCs w:val="20"/>
        </w:rPr>
        <w:t xml:space="preserve"> and WMA President, Dr. Wilson signed the WVA-WMA Memorandum of Understanding. WVA and WMA agreed to collaborate in the One-Health concept, which is a unified approach to veterinary and human medicine in order to improve Global Health. </w:t>
      </w:r>
    </w:p>
    <w:p w:rsidR="00DE6EC7" w:rsidRDefault="00DE6EC7" w:rsidP="00DE6EC7">
      <w:pPr>
        <w:jc w:val="both"/>
      </w:pPr>
      <w:r>
        <w:rPr>
          <w:rFonts w:ascii="Trebuchet MS" w:hAnsi="Trebuchet MS"/>
          <w:color w:val="auto"/>
          <w:sz w:val="20"/>
          <w:szCs w:val="20"/>
        </w:rPr>
        <w:t xml:space="preserve">On that occasion, the WVA President gave WMA president a trophy in recognition of the collaboration between the two organizations. </w:t>
      </w:r>
    </w:p>
    <w:p w:rsidR="002B6ADF" w:rsidRDefault="00DE6EC7" w:rsidP="00DE6EC7">
      <w:r>
        <w:rPr>
          <w:rFonts w:ascii="Trebuchet MS" w:hAnsi="Trebuchet MS"/>
          <w:color w:val="auto"/>
          <w:sz w:val="20"/>
          <w:szCs w:val="20"/>
        </w:rPr>
        <w:t xml:space="preserve">In addition, an extensive article on WVA was published </w:t>
      </w:r>
      <w:r>
        <w:rPr>
          <w:rFonts w:ascii="Trebuchet MS" w:hAnsi="Trebuchet MS"/>
          <w:color w:val="1F497D"/>
          <w:sz w:val="20"/>
          <w:szCs w:val="20"/>
        </w:rPr>
        <w:t>i</w:t>
      </w:r>
      <w:r>
        <w:rPr>
          <w:rFonts w:ascii="Trebuchet MS" w:hAnsi="Trebuchet MS"/>
          <w:color w:val="auto"/>
          <w:sz w:val="20"/>
          <w:szCs w:val="20"/>
        </w:rPr>
        <w:t xml:space="preserve">n the World Medical Journal of May 2012 (vol. 58) introducing the WVA and also focusing on WVA’s perspective regarding the use of antimicrobials. Click </w:t>
      </w:r>
      <w:hyperlink r:id="rId5" w:history="1">
        <w:r>
          <w:rPr>
            <w:rStyle w:val="Hyperlink"/>
            <w:rFonts w:ascii="Trebuchet MS" w:hAnsi="Trebuchet MS"/>
          </w:rPr>
          <w:t>HERE</w:t>
        </w:r>
      </w:hyperlink>
      <w:r>
        <w:rPr>
          <w:rFonts w:ascii="Trebuchet MS" w:hAnsi="Trebuchet MS"/>
          <w:color w:val="auto"/>
          <w:sz w:val="20"/>
          <w:szCs w:val="20"/>
        </w:rPr>
        <w:t xml:space="preserve"> for the article (page 58 to 63).</w:t>
      </w:r>
    </w:p>
    <w:sectPr w:rsidR="002B6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C7"/>
    <w:rsid w:val="002B6ADF"/>
    <w:rsid w:val="003F40A8"/>
    <w:rsid w:val="00842D55"/>
    <w:rsid w:val="00D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EC7"/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6E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EC7"/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6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ma.net/en/30publications/20journal/pdf/wmj3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cscovin</dc:creator>
  <cp:lastModifiedBy>cscovin</cp:lastModifiedBy>
  <cp:revision>1</cp:revision>
  <dcterms:created xsi:type="dcterms:W3CDTF">2012-11-19T19:31:00Z</dcterms:created>
  <dcterms:modified xsi:type="dcterms:W3CDTF">2012-11-19T19:33:00Z</dcterms:modified>
</cp:coreProperties>
</file>